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FFC84" w14:textId="10BB0CA2" w:rsidR="00214E52" w:rsidRDefault="00214E52" w:rsidP="00214E52">
      <w:pPr>
        <w:spacing w:after="120" w:line="240" w:lineRule="auto"/>
        <w:ind w:left="11" w:hanging="11"/>
        <w:jc w:val="center"/>
        <w:rPr>
          <w:b/>
          <w:bCs/>
          <w:sz w:val="24"/>
          <w:szCs w:val="24"/>
        </w:rPr>
      </w:pPr>
      <w:bookmarkStart w:id="0" w:name="_GoBack"/>
      <w:bookmarkEnd w:id="0"/>
      <w:r w:rsidRPr="00214E52">
        <w:rPr>
          <w:b/>
          <w:bCs/>
          <w:sz w:val="24"/>
          <w:szCs w:val="24"/>
        </w:rPr>
        <w:t xml:space="preserve">Popis </w:t>
      </w:r>
      <w:r w:rsidR="00606BEC">
        <w:rPr>
          <w:b/>
          <w:bCs/>
          <w:sz w:val="24"/>
          <w:szCs w:val="24"/>
        </w:rPr>
        <w:t xml:space="preserve">aplikace </w:t>
      </w:r>
      <w:r w:rsidR="00606BEC" w:rsidRPr="00606BEC">
        <w:rPr>
          <w:b/>
          <w:bCs/>
          <w:sz w:val="24"/>
          <w:szCs w:val="24"/>
        </w:rPr>
        <w:t>pro zamezení dvojího čerpání cenového zvýhodnění</w:t>
      </w:r>
      <w:r w:rsidR="00A14423">
        <w:rPr>
          <w:b/>
          <w:bCs/>
          <w:sz w:val="24"/>
          <w:szCs w:val="24"/>
        </w:rPr>
        <w:t xml:space="preserve"> (ZADUS)</w:t>
      </w:r>
    </w:p>
    <w:p w14:paraId="6667BB0E" w14:textId="77777777" w:rsidR="00832848" w:rsidRPr="00511C48" w:rsidRDefault="00832848" w:rsidP="00214E52">
      <w:pPr>
        <w:spacing w:after="120" w:line="240" w:lineRule="auto"/>
        <w:ind w:left="11" w:hanging="11"/>
        <w:jc w:val="center"/>
      </w:pPr>
    </w:p>
    <w:p w14:paraId="323EFAFA" w14:textId="1C6912A0" w:rsidR="00606BEC" w:rsidRDefault="00606BEC" w:rsidP="00511C48">
      <w:r>
        <w:t>Český telekomunikační úřad (dále jen ČTÚ) vyd</w:t>
      </w:r>
      <w:r w:rsidR="00A14423">
        <w:t>ává</w:t>
      </w:r>
      <w:r>
        <w:t xml:space="preserve"> v rámci univerzální služby rozhodnutí o</w:t>
      </w:r>
      <w:r w:rsidR="00511C48">
        <w:t> </w:t>
      </w:r>
      <w:r>
        <w:t xml:space="preserve">uložení povinnosti poskytovat osobám se zvláštními sociálními potřebami podle § 44 a 45 </w:t>
      </w:r>
      <w:r w:rsidR="001D5007">
        <w:t xml:space="preserve">zákona č. 127/2005 Sb., </w:t>
      </w:r>
      <w:r w:rsidR="001D5007" w:rsidRPr="00CD3954">
        <w:t>o elektronických komunikacích a o změně některých souvisejících zákonů (zákon o</w:t>
      </w:r>
      <w:r w:rsidR="001D5007">
        <w:t> </w:t>
      </w:r>
      <w:r w:rsidR="001D5007" w:rsidRPr="00CD3954">
        <w:t>elektronických komunikacích), ve znění pozdějších předpisů (dále jen „ZEK“)</w:t>
      </w:r>
      <w:r w:rsidR="001D5007">
        <w:t xml:space="preserve">, </w:t>
      </w:r>
      <w:r>
        <w:t>výběr cen nebo cenových plánů, které se liší od cenových plánů poskytovaných za běžných obchodních podmínek, tak, aby tyto osoby měly přístup a mohly využívat dílčí služby podle §</w:t>
      </w:r>
      <w:r w:rsidR="00511C48">
        <w:t> </w:t>
      </w:r>
      <w:r>
        <w:t>38 odst. 2 písm. a) a b)</w:t>
      </w:r>
      <w:r w:rsidR="001D5007">
        <w:t xml:space="preserve"> ZEK</w:t>
      </w:r>
      <w:r>
        <w:t xml:space="preserve">, a to nejen v pevném místě (§ 38 odst. 3 </w:t>
      </w:r>
      <w:r w:rsidR="00CD3954">
        <w:t>ZEK</w:t>
      </w:r>
      <w:r>
        <w:t>).</w:t>
      </w:r>
    </w:p>
    <w:p w14:paraId="77D44D15" w14:textId="5B30A1DD" w:rsidR="00A14423" w:rsidRDefault="00A14423" w:rsidP="00A14423">
      <w:r>
        <w:t xml:space="preserve">Povinnost poskytovat zvláštní ceny je uložena společnostem O2 Czech Republic a.s., </w:t>
      </w:r>
      <w:r w:rsidR="001D5007">
        <w:br/>
      </w:r>
      <w:r>
        <w:t xml:space="preserve">T-Mobile Czech Republic a.s., Vodafone Czech Republic a.s. a PODA a.s. </w:t>
      </w:r>
    </w:p>
    <w:p w14:paraId="30F440F6" w14:textId="05FC4697" w:rsidR="00A14423" w:rsidRDefault="00A14423" w:rsidP="00A14423">
      <w:r w:rsidRPr="00A14423">
        <w:t xml:space="preserve">Pro účely zamezení dvojího čerpání cenového zvýhodnění vede ČTÚ seznam osob, který byla zvláštní cena přiznána. </w:t>
      </w:r>
      <w:r>
        <w:t xml:space="preserve">Funkci tohoto seznamu plní aplikace ZADUS, </w:t>
      </w:r>
      <w:r w:rsidRPr="0009673B">
        <w:t>která slouž</w:t>
      </w:r>
      <w:r>
        <w:t>í</w:t>
      </w:r>
      <w:r w:rsidRPr="0009673B">
        <w:t xml:space="preserve"> poskytovatelům zvláštních cen (dále také „externí uživatelé“) jako sdílená databáze klientů (osoby dle § 38 odst. 4 Z</w:t>
      </w:r>
      <w:r>
        <w:t>EK</w:t>
      </w:r>
      <w:r w:rsidRPr="0009673B">
        <w:t xml:space="preserve">), kterým </w:t>
      </w:r>
      <w:r>
        <w:t>je</w:t>
      </w:r>
      <w:r w:rsidRPr="0009673B">
        <w:t xml:space="preserve"> zvláštní cena přiznána. </w:t>
      </w:r>
    </w:p>
    <w:p w14:paraId="29BFBE0F" w14:textId="401EA9F4" w:rsidR="00A14423" w:rsidRDefault="00A14423" w:rsidP="00A14423">
      <w:r>
        <w:t xml:space="preserve">ZADUS </w:t>
      </w:r>
      <w:r w:rsidR="001D5007">
        <w:t xml:space="preserve">je aktuálně </w:t>
      </w:r>
      <w:r>
        <w:t>provoz</w:t>
      </w:r>
      <w:r w:rsidR="001D5007">
        <w:t>ován</w:t>
      </w:r>
      <w:r>
        <w:t xml:space="preserve"> dodavatel</w:t>
      </w:r>
      <w:r w:rsidR="001D5007">
        <w:t>em</w:t>
      </w:r>
      <w:r>
        <w:t xml:space="preserve"> DERS Group s. r. o. </w:t>
      </w:r>
      <w:r w:rsidR="001D5007">
        <w:t>na</w:t>
      </w:r>
      <w:r>
        <w:t xml:space="preserve"> základě smlouvy č.</w:t>
      </w:r>
      <w:r w:rsidR="001D5007">
        <w:t> </w:t>
      </w:r>
      <w:hyperlink r:id="rId8" w:history="1">
        <w:r w:rsidRPr="001D5007">
          <w:rPr>
            <w:rStyle w:val="Hypertextovodkaz"/>
          </w:rPr>
          <w:t>CTU/2022_054</w:t>
        </w:r>
      </w:hyperlink>
      <w:r>
        <w:t xml:space="preserve">. </w:t>
      </w:r>
    </w:p>
    <w:p w14:paraId="431FA466" w14:textId="5264665B" w:rsidR="005E2910" w:rsidRDefault="005E2910" w:rsidP="00A14423">
      <w:r>
        <w:t xml:space="preserve">V době </w:t>
      </w:r>
      <w:r w:rsidR="001D5007">
        <w:t xml:space="preserve">realizace </w:t>
      </w:r>
      <w:r>
        <w:t xml:space="preserve">veřejné zakázky </w:t>
      </w:r>
      <w:r w:rsidR="001D5007">
        <w:t xml:space="preserve">je </w:t>
      </w:r>
      <w:r>
        <w:t xml:space="preserve">v databázi vedeno cca 49 000 záznamů, z toho </w:t>
      </w:r>
      <w:r w:rsidR="001D5007">
        <w:t xml:space="preserve">je cca </w:t>
      </w:r>
      <w:r>
        <w:t>23 500 záznamů aktivních, tzn. počet osob, které aktuálně čerpají zvláštní cenu u jednoho z poskytovatelů.</w:t>
      </w:r>
    </w:p>
    <w:p w14:paraId="775DC83B" w14:textId="77777777" w:rsidR="00511C48" w:rsidRDefault="00511C48" w:rsidP="00511C48">
      <w:pPr>
        <w:rPr>
          <w:rFonts w:eastAsiaTheme="majorEastAsia" w:cstheme="majorBidi"/>
          <w:b/>
          <w:color w:val="auto"/>
          <w:sz w:val="24"/>
          <w:szCs w:val="32"/>
          <w:lang w:eastAsia="en-US"/>
        </w:rPr>
      </w:pPr>
    </w:p>
    <w:p w14:paraId="7B05EA1D" w14:textId="3413D1A0" w:rsidR="00B81782" w:rsidRPr="00B81782" w:rsidRDefault="00B81782" w:rsidP="00B81782">
      <w:pPr>
        <w:rPr>
          <w:rFonts w:eastAsiaTheme="majorEastAsia" w:cstheme="majorBidi"/>
          <w:b/>
          <w:color w:val="auto"/>
          <w:sz w:val="24"/>
          <w:szCs w:val="32"/>
          <w:lang w:eastAsia="en-US"/>
        </w:rPr>
      </w:pPr>
      <w:r w:rsidRPr="00B81782">
        <w:rPr>
          <w:rFonts w:eastAsiaTheme="majorEastAsia" w:cstheme="majorBidi"/>
          <w:b/>
          <w:color w:val="auto"/>
          <w:sz w:val="24"/>
          <w:szCs w:val="32"/>
          <w:lang w:eastAsia="en-US"/>
        </w:rPr>
        <w:t>Specifikace aplikace</w:t>
      </w:r>
    </w:p>
    <w:p w14:paraId="5F753C74" w14:textId="2B89FBD6" w:rsidR="00B81782" w:rsidRDefault="00B81782" w:rsidP="00B81782">
      <w:r>
        <w:t>Primárním účelem aplikace je zamezení dvojímu čerpání cenového zvýhodnění klienty. Toho je dosaženo tím, že aplikace při zadání identifikačních údajů klienta vrátí externímu uživateli informaci, zda je klient v databázi vedený a pokud ano, zda slevu čerpá či nikoliv. Externí uživatelé mohou do sdílené databáze vkládat a následně v ní editovat a číst data ve specifikovaném rozsahu – zpřístupnění informací pouze o klientech daného poskytovatele zvláštní služby, o klientech ostatních poskytovatelů zvláštních cen získání jen informace, zda osoba čerpá či nečerpá slevu.</w:t>
      </w:r>
    </w:p>
    <w:p w14:paraId="2F9D062F" w14:textId="5F98F424" w:rsidR="00B81782" w:rsidRDefault="00B81782" w:rsidP="00B81782">
      <w:r w:rsidRPr="00C27202">
        <w:t>S aplikací prac</w:t>
      </w:r>
      <w:r>
        <w:t>ují</w:t>
      </w:r>
      <w:r w:rsidRPr="00C27202">
        <w:t xml:space="preserve"> </w:t>
      </w:r>
      <w:r w:rsidRPr="00695434">
        <w:rPr>
          <w:u w:val="single"/>
        </w:rPr>
        <w:t>dvě skupiny uživatelů</w:t>
      </w:r>
      <w:r>
        <w:rPr>
          <w:u w:val="single"/>
        </w:rPr>
        <w:t xml:space="preserve"> (dvě různé role)</w:t>
      </w:r>
      <w:r>
        <w:t>:</w:t>
      </w:r>
    </w:p>
    <w:p w14:paraId="3602FCF6" w14:textId="1705B05F" w:rsidR="00B81782" w:rsidRDefault="00B81782" w:rsidP="001D5007">
      <w:pPr>
        <w:pStyle w:val="Odstavecseseznamem"/>
        <w:numPr>
          <w:ilvl w:val="0"/>
          <w:numId w:val="5"/>
        </w:numPr>
        <w:suppressAutoHyphens/>
        <w:overflowPunct w:val="0"/>
        <w:autoSpaceDE w:val="0"/>
        <w:spacing w:after="0" w:line="240" w:lineRule="auto"/>
        <w:ind w:left="714" w:hanging="357"/>
        <w:contextualSpacing w:val="0"/>
        <w:textAlignment w:val="baseline"/>
      </w:pPr>
      <w:r w:rsidRPr="00786518">
        <w:rPr>
          <w:b/>
          <w:bCs/>
        </w:rPr>
        <w:t>Externí</w:t>
      </w:r>
      <w:r w:rsidRPr="00B46E4C">
        <w:rPr>
          <w:b/>
          <w:bCs/>
        </w:rPr>
        <w:t xml:space="preserve"> uživatelé</w:t>
      </w:r>
      <w:r>
        <w:t>, kterými jsou jednotliví poskytovatelé zvláštní ceny a jejich zaměstnanci.</w:t>
      </w:r>
    </w:p>
    <w:p w14:paraId="2BAF3293" w14:textId="15A65FEF" w:rsidR="00B81782" w:rsidRDefault="00B81782" w:rsidP="001D5007">
      <w:pPr>
        <w:pStyle w:val="Odstavecseseznamem"/>
        <w:numPr>
          <w:ilvl w:val="0"/>
          <w:numId w:val="5"/>
        </w:numPr>
        <w:suppressAutoHyphens/>
        <w:overflowPunct w:val="0"/>
        <w:autoSpaceDE w:val="0"/>
        <w:spacing w:after="0" w:line="240" w:lineRule="auto"/>
        <w:ind w:left="714" w:hanging="357"/>
        <w:contextualSpacing w:val="0"/>
        <w:textAlignment w:val="baseline"/>
      </w:pPr>
      <w:r>
        <w:rPr>
          <w:b/>
          <w:bCs/>
        </w:rPr>
        <w:t>Zaměstnanci ČTÚ (interní uživatelé)</w:t>
      </w:r>
      <w:r>
        <w:t>, kteří využívají aplikaci zejména pro potřeby kontroly a administrace.</w:t>
      </w:r>
    </w:p>
    <w:p w14:paraId="7B33F6A2" w14:textId="77777777" w:rsidR="00B81782" w:rsidRDefault="00B81782" w:rsidP="00B81782"/>
    <w:p w14:paraId="13899EC3" w14:textId="7F041774" w:rsidR="00B81782" w:rsidRDefault="00B81782" w:rsidP="00B81782">
      <w:r>
        <w:t xml:space="preserve">Ve většině případů aplikace komunikuje se systémem poskytovatele zvláštní ceny prostřednictvím API. </w:t>
      </w:r>
      <w:r w:rsidRPr="009E1CDD">
        <w:t xml:space="preserve">Autentizace poskytovatele </w:t>
      </w:r>
      <w:r>
        <w:t>probíhá</w:t>
      </w:r>
      <w:r w:rsidRPr="009E1CDD">
        <w:t xml:space="preserve"> pomocí certifikátu, který vydá</w:t>
      </w:r>
      <w:r>
        <w:t>vá</w:t>
      </w:r>
      <w:r w:rsidRPr="009E1CDD">
        <w:t xml:space="preserve"> ČTÚ poskytovateli po jeho registraci u ČTÚ.</w:t>
      </w:r>
      <w:r>
        <w:t xml:space="preserve"> Druhou alternativou (zejména pro menší poskytovatele nebo pro případ výpadku API) funguje přihlášení přímo do webové aplikace za použití dvoufaktorové autentizace. Druhý způsob přihlašování může sloužit také pro nové poskytovatele, než si implementují API ZADSU na své straně. </w:t>
      </w:r>
    </w:p>
    <w:p w14:paraId="219C66B3" w14:textId="6ECD8F68" w:rsidR="00B81782" w:rsidRDefault="00B81782" w:rsidP="00B81782">
      <w:r>
        <w:t>Aplikace není napojena na základní registry a s napojením se zatím do budoucna nepočítá.</w:t>
      </w:r>
    </w:p>
    <w:p w14:paraId="081C9BED" w14:textId="131A56A2" w:rsidR="00B81782" w:rsidRDefault="00B81782" w:rsidP="00B81782">
      <w:r w:rsidRPr="00695434">
        <w:rPr>
          <w:u w:val="single"/>
        </w:rPr>
        <w:t>Údaje, které poskytovatelé zadáva</w:t>
      </w:r>
      <w:r>
        <w:rPr>
          <w:u w:val="single"/>
        </w:rPr>
        <w:t>jí</w:t>
      </w:r>
      <w:r w:rsidRPr="00695434">
        <w:rPr>
          <w:u w:val="single"/>
        </w:rPr>
        <w:t xml:space="preserve"> do aplikace</w:t>
      </w:r>
      <w:r>
        <w:t xml:space="preserve"> při vytváření nového klienta v databázi jsou:</w:t>
      </w:r>
    </w:p>
    <w:p w14:paraId="4C967DBB" w14:textId="77777777" w:rsidR="00B81782" w:rsidRDefault="00B81782" w:rsidP="00B81782">
      <w:pPr>
        <w:pStyle w:val="Odstavecseseznamem"/>
        <w:numPr>
          <w:ilvl w:val="0"/>
          <w:numId w:val="6"/>
        </w:numPr>
        <w:suppressAutoHyphens/>
        <w:overflowPunct w:val="0"/>
        <w:autoSpaceDE w:val="0"/>
        <w:spacing w:before="0" w:after="0" w:line="240" w:lineRule="auto"/>
        <w:textAlignment w:val="baseline"/>
      </w:pPr>
      <w:r>
        <w:lastRenderedPageBreak/>
        <w:t>jméno,</w:t>
      </w:r>
    </w:p>
    <w:p w14:paraId="44625656" w14:textId="77777777" w:rsidR="00B81782" w:rsidRDefault="00B81782" w:rsidP="00B81782">
      <w:pPr>
        <w:pStyle w:val="Odstavecseseznamem"/>
        <w:numPr>
          <w:ilvl w:val="0"/>
          <w:numId w:val="6"/>
        </w:numPr>
        <w:suppressAutoHyphens/>
        <w:overflowPunct w:val="0"/>
        <w:autoSpaceDE w:val="0"/>
        <w:spacing w:before="0" w:after="0" w:line="240" w:lineRule="auto"/>
        <w:textAlignment w:val="baseline"/>
      </w:pPr>
      <w:r>
        <w:t>příjmení,</w:t>
      </w:r>
    </w:p>
    <w:p w14:paraId="0B96EE32" w14:textId="77777777" w:rsidR="00B81782" w:rsidRDefault="00B81782" w:rsidP="00B81782">
      <w:pPr>
        <w:pStyle w:val="Odstavecseseznamem"/>
        <w:numPr>
          <w:ilvl w:val="0"/>
          <w:numId w:val="6"/>
        </w:numPr>
        <w:suppressAutoHyphens/>
        <w:overflowPunct w:val="0"/>
        <w:autoSpaceDE w:val="0"/>
        <w:spacing w:before="0" w:after="0" w:line="240" w:lineRule="auto"/>
        <w:textAlignment w:val="baseline"/>
      </w:pPr>
      <w:r>
        <w:t>datum narození,</w:t>
      </w:r>
    </w:p>
    <w:p w14:paraId="383CBC8C" w14:textId="6577C771" w:rsidR="00B81782" w:rsidRDefault="00B81782" w:rsidP="00B81782">
      <w:pPr>
        <w:pStyle w:val="Odstavecseseznamem"/>
        <w:numPr>
          <w:ilvl w:val="0"/>
          <w:numId w:val="6"/>
        </w:numPr>
        <w:suppressAutoHyphens/>
        <w:overflowPunct w:val="0"/>
        <w:autoSpaceDE w:val="0"/>
        <w:spacing w:before="0" w:after="0" w:line="240" w:lineRule="auto"/>
        <w:textAlignment w:val="baseline"/>
      </w:pPr>
      <w:r>
        <w:t>adresa trvalého bydliště (v případě adres na území ČR je využit našeptávač adres),</w:t>
      </w:r>
    </w:p>
    <w:p w14:paraId="0D1A0C2C" w14:textId="77777777" w:rsidR="00B81782" w:rsidRDefault="00B81782" w:rsidP="00B81782">
      <w:pPr>
        <w:pStyle w:val="Odstavecseseznamem"/>
        <w:numPr>
          <w:ilvl w:val="0"/>
          <w:numId w:val="6"/>
        </w:numPr>
        <w:suppressAutoHyphens/>
        <w:overflowPunct w:val="0"/>
        <w:autoSpaceDE w:val="0"/>
        <w:spacing w:before="0" w:after="0" w:line="240" w:lineRule="auto"/>
        <w:textAlignment w:val="baseline"/>
      </w:pPr>
      <w:r>
        <w:t>telefonní číslo</w:t>
      </w:r>
    </w:p>
    <w:p w14:paraId="3B51A823" w14:textId="77777777" w:rsidR="00B81782" w:rsidRDefault="00B81782" w:rsidP="00B81782">
      <w:pPr>
        <w:pStyle w:val="Odstavecseseznamem"/>
        <w:numPr>
          <w:ilvl w:val="0"/>
          <w:numId w:val="6"/>
        </w:numPr>
        <w:suppressAutoHyphens/>
        <w:overflowPunct w:val="0"/>
        <w:autoSpaceDE w:val="0"/>
        <w:spacing w:before="0" w:after="0" w:line="240" w:lineRule="auto"/>
        <w:textAlignment w:val="baseline"/>
      </w:pPr>
      <w:r>
        <w:t>datum od kdy do kdy bude sleva uplatněna, tj. datum zahájení a datum platnosti dokladu prokazujícího oprávnění čerpat zvláštní ceny (čestné prohlášení, průkaz ZTP, průkaz ZTP/P, oznámení nebo rozhodnutí o přiznání příspěvku na péči).</w:t>
      </w:r>
    </w:p>
    <w:p w14:paraId="46AC0A60" w14:textId="77777777" w:rsidR="00B81782" w:rsidRDefault="00B81782" w:rsidP="00B81782">
      <w:pPr>
        <w:pStyle w:val="Odstavecseseznamem"/>
      </w:pPr>
    </w:p>
    <w:p w14:paraId="5116DF8A" w14:textId="617C4739" w:rsidR="00B81782" w:rsidRDefault="00B81782" w:rsidP="00B81782">
      <w:r>
        <w:t xml:space="preserve">V databázi jsou uvedeny údaje o osobách, které prokázaly nárok na zvláštní cenu dle </w:t>
      </w:r>
      <w:r w:rsidRPr="00695434">
        <w:t xml:space="preserve">§ 38 odst. </w:t>
      </w:r>
      <w:r>
        <w:t>4</w:t>
      </w:r>
      <w:r w:rsidRPr="00695434">
        <w:t xml:space="preserve"> </w:t>
      </w:r>
      <w:r w:rsidR="00CD3954" w:rsidRPr="00695434">
        <w:t>Z</w:t>
      </w:r>
      <w:r w:rsidR="00CD3954">
        <w:t>EK</w:t>
      </w:r>
      <w:r>
        <w:t>. V případě nezletilých osob jsou v databázi uvedené jako primární údaje o nezletilé osobě nikoliv o rodiči nebo opatrovníkovi, který je zastupuje. Kopie dokladů, na základě kterých klienti nárokují slevu, se do aplikace nenahrávají.</w:t>
      </w:r>
    </w:p>
    <w:p w14:paraId="758A82BA" w14:textId="2702F1A1" w:rsidR="00B81782" w:rsidRPr="001F0AB0" w:rsidRDefault="00B81782" w:rsidP="00B81782">
      <w:pPr>
        <w:rPr>
          <w:b/>
          <w:bCs/>
        </w:rPr>
      </w:pPr>
      <w:r w:rsidRPr="001F0AB0">
        <w:rPr>
          <w:b/>
          <w:bCs/>
        </w:rPr>
        <w:t>Vedle produkčního prostředí exist</w:t>
      </w:r>
      <w:r>
        <w:rPr>
          <w:b/>
          <w:bCs/>
        </w:rPr>
        <w:t>uje i</w:t>
      </w:r>
      <w:r w:rsidRPr="001F0AB0">
        <w:rPr>
          <w:b/>
          <w:bCs/>
        </w:rPr>
        <w:t xml:space="preserve"> testovací prostředí a admin prostředí pro interní uživatele.</w:t>
      </w:r>
    </w:p>
    <w:p w14:paraId="12BAFF68" w14:textId="77777777" w:rsidR="00B81782" w:rsidRDefault="00B81782" w:rsidP="00B81782">
      <w:pPr>
        <w:pStyle w:val="Nadpis1"/>
      </w:pPr>
      <w:r w:rsidRPr="001F0AB0">
        <w:t xml:space="preserve">Aplikace z pohledu </w:t>
      </w:r>
      <w:r>
        <w:t>externího uživatele</w:t>
      </w:r>
    </w:p>
    <w:p w14:paraId="2AE50429" w14:textId="64B4E8E6" w:rsidR="00B81782" w:rsidRPr="001F0AB0" w:rsidRDefault="00B81782" w:rsidP="00B81782">
      <w:r>
        <w:t>Níže uvedený popis představuje aplikaci z</w:t>
      </w:r>
      <w:r w:rsidR="00CD3954">
        <w:t xml:space="preserve"> </w:t>
      </w:r>
      <w:r>
        <w:t>pohledu přihlášeného prostřednictvím</w:t>
      </w:r>
      <w:r w:rsidR="00CD3954">
        <w:t xml:space="preserve"> </w:t>
      </w:r>
      <w:proofErr w:type="spellStart"/>
      <w:r>
        <w:t>dvoufaktorové</w:t>
      </w:r>
      <w:proofErr w:type="spellEnd"/>
      <w:r>
        <w:t xml:space="preserve"> autentizace. Principy však zůstávají zachovány i pro napojení prostřednictvím API.</w:t>
      </w:r>
    </w:p>
    <w:p w14:paraId="2EDD6865" w14:textId="0B57A0BD" w:rsidR="00B81782" w:rsidRPr="001F0AB0" w:rsidRDefault="00B81782" w:rsidP="00B81782">
      <w:r w:rsidRPr="001F0AB0">
        <w:t xml:space="preserve">Na úvodní straně aplikace </w:t>
      </w:r>
      <w:r w:rsidR="00C73B5E">
        <w:t xml:space="preserve">má </w:t>
      </w:r>
      <w:r w:rsidRPr="001F0AB0">
        <w:t xml:space="preserve">poskytovatel možnost zadat </w:t>
      </w:r>
      <w:r w:rsidRPr="001F0AB0">
        <w:rPr>
          <w:i/>
          <w:iCs/>
        </w:rPr>
        <w:t>jméno, příjmení, datum narození a</w:t>
      </w:r>
      <w:r w:rsidR="00CD3954">
        <w:rPr>
          <w:i/>
          <w:iCs/>
        </w:rPr>
        <w:t> </w:t>
      </w:r>
      <w:r w:rsidRPr="001F0AB0">
        <w:rPr>
          <w:i/>
          <w:iCs/>
        </w:rPr>
        <w:t>adresu</w:t>
      </w:r>
      <w:r w:rsidR="00C73B5E">
        <w:rPr>
          <w:i/>
          <w:iCs/>
        </w:rPr>
        <w:t xml:space="preserve"> </w:t>
      </w:r>
      <w:r w:rsidR="00C73B5E">
        <w:t xml:space="preserve">žadatele, na jejichž základě ověří, zda již žadatel nečerpá slevu u jiného poskytovatele. </w:t>
      </w:r>
      <w:r w:rsidRPr="001F0AB0">
        <w:t>Mohou nastat dvě základní situace:</w:t>
      </w:r>
    </w:p>
    <w:p w14:paraId="7EFAB9D0" w14:textId="7E41AF78" w:rsidR="00B81782" w:rsidRPr="001F0AB0" w:rsidRDefault="00B81782" w:rsidP="00B81782">
      <w:pPr>
        <w:numPr>
          <w:ilvl w:val="0"/>
          <w:numId w:val="7"/>
        </w:numPr>
        <w:spacing w:after="160" w:line="259" w:lineRule="auto"/>
      </w:pPr>
      <w:r w:rsidRPr="001F0AB0">
        <w:rPr>
          <w:u w:val="single"/>
        </w:rPr>
        <w:t>Žadatel v databázi není</w:t>
      </w:r>
      <w:r w:rsidRPr="001F0AB0">
        <w:t xml:space="preserve">. Objeví se </w:t>
      </w:r>
      <w:r w:rsidR="00C73B5E">
        <w:t>informační hláška a a</w:t>
      </w:r>
      <w:r w:rsidRPr="001F0AB0">
        <w:t>utomaticky se rozbalí další povinná pole pro doplnění údajů o žadateli a o slevě:</w:t>
      </w:r>
    </w:p>
    <w:p w14:paraId="73B75992" w14:textId="77777777" w:rsidR="00B81782" w:rsidRPr="001F0AB0" w:rsidRDefault="00B81782" w:rsidP="001D5007">
      <w:pPr>
        <w:pStyle w:val="Odstavecseseznamem"/>
        <w:numPr>
          <w:ilvl w:val="0"/>
          <w:numId w:val="9"/>
        </w:numPr>
        <w:suppressAutoHyphens/>
        <w:overflowPunct w:val="0"/>
        <w:autoSpaceDE w:val="0"/>
        <w:spacing w:before="0" w:line="240" w:lineRule="auto"/>
        <w:ind w:left="1559" w:hanging="404"/>
        <w:contextualSpacing w:val="0"/>
        <w:textAlignment w:val="baseline"/>
      </w:pPr>
      <w:r w:rsidRPr="001F0AB0">
        <w:t xml:space="preserve">telefonní číslo (o povinný údaj se bude jednat pouze v případě hlasové komunikační služby), </w:t>
      </w:r>
    </w:p>
    <w:p w14:paraId="5BF41D5D" w14:textId="77777777" w:rsidR="00B81782" w:rsidRPr="001F0AB0" w:rsidRDefault="00B81782" w:rsidP="001D5007">
      <w:pPr>
        <w:pStyle w:val="Odstavecseseznamem"/>
        <w:numPr>
          <w:ilvl w:val="0"/>
          <w:numId w:val="9"/>
        </w:numPr>
        <w:suppressAutoHyphens/>
        <w:overflowPunct w:val="0"/>
        <w:autoSpaceDE w:val="0"/>
        <w:spacing w:before="0" w:line="240" w:lineRule="auto"/>
        <w:ind w:left="1559" w:hanging="404"/>
        <w:contextualSpacing w:val="0"/>
        <w:textAlignment w:val="baseline"/>
      </w:pPr>
      <w:r w:rsidRPr="001F0AB0">
        <w:t>typ slevy (</w:t>
      </w:r>
      <w:r>
        <w:t xml:space="preserve">osoba </w:t>
      </w:r>
      <w:r w:rsidRPr="001F0AB0">
        <w:t xml:space="preserve">ZTP nebo osoba s nízkými příjmy), </w:t>
      </w:r>
    </w:p>
    <w:p w14:paraId="3F176535" w14:textId="77777777" w:rsidR="00B81782" w:rsidRDefault="00B81782" w:rsidP="001D5007">
      <w:pPr>
        <w:pStyle w:val="Odstavecseseznamem"/>
        <w:numPr>
          <w:ilvl w:val="0"/>
          <w:numId w:val="9"/>
        </w:numPr>
        <w:suppressAutoHyphens/>
        <w:overflowPunct w:val="0"/>
        <w:autoSpaceDE w:val="0"/>
        <w:spacing w:before="0" w:line="240" w:lineRule="auto"/>
        <w:ind w:left="1559" w:hanging="403"/>
        <w:contextualSpacing w:val="0"/>
        <w:textAlignment w:val="baseline"/>
      </w:pPr>
      <w:r w:rsidRPr="001F0AB0">
        <w:t xml:space="preserve">od kdy se bude sleva uplatňovat, do kdy (u </w:t>
      </w:r>
      <w:r>
        <w:t xml:space="preserve">osoby </w:t>
      </w:r>
      <w:r w:rsidRPr="001F0AB0">
        <w:t xml:space="preserve">ZTP vyplní poskytovatel dle data platnosti </w:t>
      </w:r>
      <w:r>
        <w:t xml:space="preserve">jejího dokladu </w:t>
      </w:r>
      <w:r w:rsidRPr="001F0AB0">
        <w:t>/</w:t>
      </w:r>
      <w:r w:rsidRPr="00FD591F">
        <w:t xml:space="preserve"> </w:t>
      </w:r>
      <w:r>
        <w:t>oznámení nebo rozhodnutí o přiznání příspěvku na péči</w:t>
      </w:r>
      <w:r w:rsidRPr="001F0AB0">
        <w:t>, u osob s nízkými příjmy se</w:t>
      </w:r>
      <w:r w:rsidRPr="00DE0771">
        <w:rPr>
          <w:i/>
          <w:iCs/>
        </w:rPr>
        <w:t xml:space="preserve"> </w:t>
      </w:r>
      <w:r w:rsidRPr="001F0AB0">
        <w:t xml:space="preserve">vypočítá </w:t>
      </w:r>
      <w:r>
        <w:t>a </w:t>
      </w:r>
      <w:r w:rsidRPr="001F0AB0">
        <w:t xml:space="preserve">automaticky </w:t>
      </w:r>
      <w:r>
        <w:t>přednastaví ke konci kalendářního čtvrtletí</w:t>
      </w:r>
      <w:r w:rsidRPr="001F0AB0">
        <w:t>, v případě potřeby bude ale možné toto datum upravit).</w:t>
      </w:r>
    </w:p>
    <w:p w14:paraId="15FC8B17" w14:textId="77777777" w:rsidR="00B81782" w:rsidRPr="001F0AB0" w:rsidRDefault="00B81782" w:rsidP="001D5007">
      <w:pPr>
        <w:numPr>
          <w:ilvl w:val="0"/>
          <w:numId w:val="7"/>
        </w:numPr>
        <w:spacing w:after="160" w:line="259" w:lineRule="auto"/>
      </w:pPr>
      <w:r w:rsidRPr="001F0AB0">
        <w:rPr>
          <w:u w:val="single"/>
        </w:rPr>
        <w:t>Žadatel v databázi je</w:t>
      </w:r>
      <w:r w:rsidRPr="001F0AB0">
        <w:t xml:space="preserve"> a:</w:t>
      </w:r>
    </w:p>
    <w:p w14:paraId="1470A6B5" w14:textId="77777777" w:rsidR="00B81782" w:rsidRPr="001F0AB0" w:rsidRDefault="00B81782" w:rsidP="00B81782">
      <w:pPr>
        <w:numPr>
          <w:ilvl w:val="1"/>
          <w:numId w:val="8"/>
        </w:numPr>
        <w:spacing w:after="120" w:line="259" w:lineRule="auto"/>
        <w:ind w:hanging="357"/>
      </w:pPr>
      <w:r w:rsidRPr="001F0AB0">
        <w:rPr>
          <w:u w:val="single"/>
        </w:rPr>
        <w:t>čerpá slevu</w:t>
      </w:r>
      <w:r w:rsidRPr="001F0AB0">
        <w:t>:</w:t>
      </w:r>
    </w:p>
    <w:p w14:paraId="522B3536" w14:textId="4AED7D50" w:rsidR="00C73B5E" w:rsidRDefault="00B81782" w:rsidP="00B81782">
      <w:pPr>
        <w:numPr>
          <w:ilvl w:val="2"/>
          <w:numId w:val="8"/>
        </w:numPr>
        <w:spacing w:after="160" w:line="259" w:lineRule="auto"/>
      </w:pPr>
      <w:r w:rsidRPr="001F0AB0">
        <w:rPr>
          <w:u w:val="single"/>
        </w:rPr>
        <w:t>u stejného poskytovatele</w:t>
      </w:r>
      <w:r w:rsidRPr="001F0AB0">
        <w:t xml:space="preserve"> – </w:t>
      </w:r>
      <w:r w:rsidR="00C73B5E">
        <w:t>poskytovateli se zobrazí zadaný záznam, má možnost jej prodloužit nebo předčasně ukončit.</w:t>
      </w:r>
    </w:p>
    <w:p w14:paraId="74C29060" w14:textId="2BD01A8D" w:rsidR="00B81782" w:rsidRPr="001F0AB0" w:rsidRDefault="00B81782" w:rsidP="00B81782">
      <w:pPr>
        <w:numPr>
          <w:ilvl w:val="2"/>
          <w:numId w:val="8"/>
        </w:numPr>
        <w:spacing w:after="160" w:line="259" w:lineRule="auto"/>
      </w:pPr>
      <w:r w:rsidRPr="001F0AB0">
        <w:rPr>
          <w:u w:val="single"/>
        </w:rPr>
        <w:t>u jiného poskytovatele</w:t>
      </w:r>
      <w:r w:rsidRPr="001F0AB0">
        <w:t xml:space="preserve"> – </w:t>
      </w:r>
      <w:r w:rsidR="00C73B5E">
        <w:t xml:space="preserve">poskytovateli se zobrazí hláška s informací, že žadatel čerpá slevu u jiného poskytovatele a do kdy je tato sleva uplatňována. </w:t>
      </w:r>
    </w:p>
    <w:p w14:paraId="6729B0D4" w14:textId="3EE59C34" w:rsidR="00B81782" w:rsidRPr="001F0AB0" w:rsidRDefault="00B81782" w:rsidP="00B81782">
      <w:pPr>
        <w:numPr>
          <w:ilvl w:val="1"/>
          <w:numId w:val="8"/>
        </w:numPr>
        <w:spacing w:after="160" w:line="259" w:lineRule="auto"/>
      </w:pPr>
      <w:r w:rsidRPr="001F0AB0">
        <w:rPr>
          <w:u w:val="single"/>
        </w:rPr>
        <w:t>nečerpá slevu</w:t>
      </w:r>
      <w:r w:rsidR="00C73B5E">
        <w:t>:</w:t>
      </w:r>
      <w:r w:rsidRPr="001F0AB0">
        <w:t xml:space="preserve"> </w:t>
      </w:r>
      <w:r w:rsidR="00C73B5E">
        <w:t>v</w:t>
      </w:r>
      <w:r w:rsidRPr="001F0AB0">
        <w:t xml:space="preserve"> takovém případě </w:t>
      </w:r>
      <w:r w:rsidR="00C73B5E">
        <w:t xml:space="preserve">je možné zadat nový záznam. </w:t>
      </w:r>
    </w:p>
    <w:p w14:paraId="45719BE4" w14:textId="19A3B502" w:rsidR="00B81782" w:rsidRPr="001F0AB0" w:rsidRDefault="00C73B5E" w:rsidP="00B81782">
      <w:r w:rsidRPr="00C73B5E">
        <w:rPr>
          <w:b/>
          <w:bCs/>
        </w:rPr>
        <w:t xml:space="preserve">Každý poskytovatel může </w:t>
      </w:r>
      <w:r w:rsidR="00B81782" w:rsidRPr="001F0AB0">
        <w:rPr>
          <w:b/>
          <w:bCs/>
        </w:rPr>
        <w:t>editovat pouze svoje klienty.</w:t>
      </w:r>
      <w:r w:rsidR="00B81782" w:rsidRPr="001F0AB0">
        <w:t xml:space="preserve"> </w:t>
      </w:r>
    </w:p>
    <w:p w14:paraId="327662BB" w14:textId="6A19412D" w:rsidR="00B81782" w:rsidRPr="001F0AB0" w:rsidRDefault="00B81782" w:rsidP="00B81782">
      <w:r w:rsidRPr="001F0AB0">
        <w:lastRenderedPageBreak/>
        <w:t xml:space="preserve">Aplikace </w:t>
      </w:r>
      <w:r w:rsidR="00C73B5E">
        <w:t xml:space="preserve">v administrátorském rozhraní umožňuje </w:t>
      </w:r>
      <w:r w:rsidRPr="001F0AB0">
        <w:t xml:space="preserve">jednotlivým </w:t>
      </w:r>
      <w:r>
        <w:t>externím uživatelům</w:t>
      </w:r>
      <w:r w:rsidRPr="001F0AB0">
        <w:t xml:space="preserve"> </w:t>
      </w:r>
      <w:r w:rsidRPr="001F0AB0">
        <w:rPr>
          <w:b/>
          <w:bCs/>
        </w:rPr>
        <w:t xml:space="preserve">exportovat seznamy </w:t>
      </w:r>
      <w:r>
        <w:rPr>
          <w:b/>
          <w:bCs/>
        </w:rPr>
        <w:t>jejich klientů</w:t>
      </w:r>
      <w:r w:rsidRPr="001F0AB0">
        <w:t xml:space="preserve"> za vybrané časové období, kterým zvláštní cenu poskytli.</w:t>
      </w:r>
    </w:p>
    <w:p w14:paraId="75C19A79" w14:textId="50CA8187" w:rsidR="00B81782" w:rsidRPr="001F0AB0" w:rsidRDefault="00B81782" w:rsidP="00C73B5E">
      <w:r w:rsidRPr="001F0AB0">
        <w:t xml:space="preserve">Aplikace každému žadateli po jeho založení přidělí/vygeneruje ID, jednou přidělená/vygenerovaná ID </w:t>
      </w:r>
      <w:r w:rsidR="00C73B5E">
        <w:t>nejsou</w:t>
      </w:r>
      <w:r w:rsidRPr="001F0AB0">
        <w:t xml:space="preserve"> opětovně použita. </w:t>
      </w:r>
      <w:r>
        <w:t xml:space="preserve">Pokud klient přejde k novému poskytovateli, </w:t>
      </w:r>
      <w:r w:rsidR="00C73B5E">
        <w:t>bude mít v aplikaci záznam s novým ID.</w:t>
      </w:r>
      <w:r>
        <w:t xml:space="preserve"> </w:t>
      </w:r>
      <w:r w:rsidRPr="001F0AB0">
        <w:t xml:space="preserve">Zápisy/čtení </w:t>
      </w:r>
      <w:r w:rsidR="00C73B5E">
        <w:t>probíhají</w:t>
      </w:r>
      <w:r w:rsidRPr="001F0AB0">
        <w:t xml:space="preserve"> probíhat on-line, aby žadatel nemohl uplatnit slevu v krátkém čase u více poskytovatelů.</w:t>
      </w:r>
    </w:p>
    <w:p w14:paraId="1F4FFECF" w14:textId="77777777" w:rsidR="00B81782" w:rsidRPr="001F0AB0" w:rsidRDefault="00B81782" w:rsidP="00B81782">
      <w:pPr>
        <w:pStyle w:val="Nadpis1"/>
      </w:pPr>
      <w:r w:rsidRPr="001F0AB0">
        <w:t>Aplikace z pohledu ČTÚ</w:t>
      </w:r>
    </w:p>
    <w:p w14:paraId="5AEEFF93" w14:textId="5D88BD96" w:rsidR="00B81782" w:rsidRPr="001F0AB0" w:rsidRDefault="00B81782" w:rsidP="00B81782">
      <w:r w:rsidRPr="001F0AB0">
        <w:t xml:space="preserve">Přihlášení </w:t>
      </w:r>
      <w:r>
        <w:t xml:space="preserve">interního </w:t>
      </w:r>
      <w:r w:rsidRPr="001F0AB0">
        <w:t>uživatele</w:t>
      </w:r>
      <w:r>
        <w:t xml:space="preserve"> do administračního prostředí aplikace</w:t>
      </w:r>
      <w:r w:rsidRPr="001F0AB0">
        <w:t xml:space="preserve"> probíh</w:t>
      </w:r>
      <w:r w:rsidR="00C73B5E">
        <w:t>á</w:t>
      </w:r>
      <w:r w:rsidRPr="001F0AB0">
        <w:t xml:space="preserve"> za</w:t>
      </w:r>
      <w:r>
        <w:t> </w:t>
      </w:r>
      <w:r w:rsidRPr="001F0AB0">
        <w:t xml:space="preserve">pomocí </w:t>
      </w:r>
      <w:r>
        <w:t>dvoufaktorové autentizace.</w:t>
      </w:r>
    </w:p>
    <w:p w14:paraId="413F955E" w14:textId="77777777" w:rsidR="00511C48" w:rsidRDefault="00B81782" w:rsidP="00B81782">
      <w:r w:rsidRPr="001F0AB0">
        <w:t xml:space="preserve">Po přihlášení se </w:t>
      </w:r>
      <w:r>
        <w:t xml:space="preserve">internímu </w:t>
      </w:r>
      <w:r w:rsidRPr="001F0AB0">
        <w:t>uživateli zobra</w:t>
      </w:r>
      <w:r w:rsidR="00C73B5E">
        <w:t>zuje</w:t>
      </w:r>
      <w:r w:rsidR="00511C48">
        <w:t>:</w:t>
      </w:r>
    </w:p>
    <w:p w14:paraId="04E70945" w14:textId="2E5B4F18" w:rsidR="00511C48" w:rsidRDefault="00C73B5E" w:rsidP="001D5007">
      <w:pPr>
        <w:pStyle w:val="Odstavecseseznamem"/>
        <w:numPr>
          <w:ilvl w:val="0"/>
          <w:numId w:val="10"/>
        </w:numPr>
        <w:ind w:left="726" w:hanging="357"/>
        <w:contextualSpacing w:val="0"/>
      </w:pPr>
      <w:r>
        <w:t>přehled zadaných záznamů všech poskytovatelů s možností filtrování a exportu</w:t>
      </w:r>
      <w:r w:rsidR="00511C48">
        <w:t>;</w:t>
      </w:r>
    </w:p>
    <w:p w14:paraId="1DCF82F8" w14:textId="5320F2F6" w:rsidR="00B81782" w:rsidRPr="001F0AB0" w:rsidRDefault="00511C48" w:rsidP="001D5007">
      <w:pPr>
        <w:pStyle w:val="Odstavecseseznamem"/>
        <w:numPr>
          <w:ilvl w:val="0"/>
          <w:numId w:val="10"/>
        </w:numPr>
        <w:ind w:left="726" w:hanging="357"/>
        <w:contextualSpacing w:val="0"/>
      </w:pPr>
      <w:r>
        <w:t xml:space="preserve">reporty, ve kterých jsou zobrazeny </w:t>
      </w:r>
      <w:r w:rsidR="00C73B5E">
        <w:t>potenciální</w:t>
      </w:r>
      <w:r>
        <w:t xml:space="preserve"> duplicity na základě příjmení nebo bydliště (vznikají z důvodu překlepů) a také uplatněná výše slev.</w:t>
      </w:r>
    </w:p>
    <w:p w14:paraId="7FFA1F69" w14:textId="35FC88AB" w:rsidR="00B81782" w:rsidRPr="001F0AB0" w:rsidRDefault="00B81782" w:rsidP="00B81782">
      <w:r w:rsidRPr="001F0AB0">
        <w:t xml:space="preserve">V aplikaci </w:t>
      </w:r>
      <w:r w:rsidR="00511C48">
        <w:t xml:space="preserve">je </w:t>
      </w:r>
      <w:r>
        <w:t>vedena hi</w:t>
      </w:r>
      <w:r w:rsidRPr="001F0AB0">
        <w:t>storie záznamů</w:t>
      </w:r>
      <w:r w:rsidR="00511C48">
        <w:t>.</w:t>
      </w:r>
    </w:p>
    <w:p w14:paraId="0E85C5DA" w14:textId="4BD1B85E" w:rsidR="00E1735A" w:rsidRPr="00214E52" w:rsidRDefault="00E1735A" w:rsidP="00511C48">
      <w:pPr>
        <w:spacing w:after="240"/>
        <w:ind w:left="0" w:firstLine="0"/>
      </w:pPr>
    </w:p>
    <w:sectPr w:rsidR="00E1735A" w:rsidRPr="00214E52">
      <w:headerReference w:type="default" r:id="rId9"/>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4D9AB9" w16cex:dateUtc="2025-11-05T06:46:00Z"/>
  <w16cex:commentExtensible w16cex:durableId="3BDA7A94" w16cex:dateUtc="2025-11-05T09: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9A171" w14:textId="77777777" w:rsidR="00A41081" w:rsidRDefault="00A41081" w:rsidP="00457F12">
      <w:pPr>
        <w:spacing w:after="0" w:line="240" w:lineRule="auto"/>
      </w:pPr>
      <w:r>
        <w:separator/>
      </w:r>
    </w:p>
  </w:endnote>
  <w:endnote w:type="continuationSeparator" w:id="0">
    <w:p w14:paraId="7E51F3D6" w14:textId="77777777" w:rsidR="00A41081" w:rsidRDefault="00A41081" w:rsidP="00457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0CAD1" w14:textId="77777777" w:rsidR="00A41081" w:rsidRDefault="00A41081" w:rsidP="00457F12">
      <w:pPr>
        <w:spacing w:after="0" w:line="240" w:lineRule="auto"/>
      </w:pPr>
      <w:r>
        <w:separator/>
      </w:r>
    </w:p>
  </w:footnote>
  <w:footnote w:type="continuationSeparator" w:id="0">
    <w:p w14:paraId="72BD2AB4" w14:textId="77777777" w:rsidR="00A41081" w:rsidRDefault="00A41081" w:rsidP="00457F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3776B" w14:textId="1A9F375E" w:rsidR="00A41081" w:rsidRPr="00ED33E5" w:rsidRDefault="00A41081" w:rsidP="00457F12">
    <w:pPr>
      <w:pStyle w:val="Zhlav"/>
      <w:jc w:val="right"/>
    </w:pPr>
    <w:r w:rsidRPr="00ED33E5">
      <w:rPr>
        <w:rFonts w:ascii="Arial" w:hAnsi="Arial" w:cs="Arial"/>
      </w:rPr>
      <w:t xml:space="preserve">Příloha č. </w:t>
    </w:r>
    <w:r w:rsidR="00214E52">
      <w:rPr>
        <w:rFonts w:ascii="Arial" w:hAnsi="Arial" w:cs="Arial"/>
      </w:rPr>
      <w:t xml:space="preserve">6 </w:t>
    </w:r>
    <w:r w:rsidR="00A00C87">
      <w:rPr>
        <w:rFonts w:ascii="Arial" w:hAnsi="Arial" w:cs="Arial"/>
      </w:rPr>
      <w:t>ZD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C1E54"/>
    <w:multiLevelType w:val="hybridMultilevel"/>
    <w:tmpl w:val="5BCC35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6E61F24"/>
    <w:multiLevelType w:val="hybridMultilevel"/>
    <w:tmpl w:val="AFB8CF2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30317863"/>
    <w:multiLevelType w:val="hybridMultilevel"/>
    <w:tmpl w:val="9A1E11A0"/>
    <w:lvl w:ilvl="0" w:tplc="04050011">
      <w:start w:val="1"/>
      <w:numFmt w:val="decimal"/>
      <w:lvlText w:val="%1)"/>
      <w:lvlJc w:val="left"/>
      <w:pPr>
        <w:ind w:left="720" w:hanging="360"/>
      </w:pPr>
      <w:rPr>
        <w:rFonts w:hint="default"/>
      </w:rPr>
    </w:lvl>
    <w:lvl w:ilvl="1" w:tplc="04050017">
      <w:start w:val="1"/>
      <w:numFmt w:val="lowerLetter"/>
      <w:lvlText w:val="%2)"/>
      <w:lvlJc w:val="left"/>
      <w:pPr>
        <w:ind w:left="1440" w:hanging="360"/>
      </w:pPr>
      <w:rPr>
        <w:rFonts w:hint="default"/>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5A92A49"/>
    <w:multiLevelType w:val="hybridMultilevel"/>
    <w:tmpl w:val="D78240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6F42F57"/>
    <w:multiLevelType w:val="hybridMultilevel"/>
    <w:tmpl w:val="CD74806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5D457D51"/>
    <w:multiLevelType w:val="hybridMultilevel"/>
    <w:tmpl w:val="BE983F72"/>
    <w:lvl w:ilvl="0" w:tplc="04050001">
      <w:start w:val="1"/>
      <w:numFmt w:val="bullet"/>
      <w:lvlText w:val=""/>
      <w:lvlJc w:val="left"/>
      <w:pPr>
        <w:ind w:left="2145" w:hanging="705"/>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6" w15:restartNumberingAfterBreak="0">
    <w:nsid w:val="675506BD"/>
    <w:multiLevelType w:val="multilevel"/>
    <w:tmpl w:val="7E0E7910"/>
    <w:lvl w:ilvl="0">
      <w:start w:val="1"/>
      <w:numFmt w:val="decimal"/>
      <w:lvlText w:val="%1."/>
      <w:lvlJc w:val="left"/>
      <w:pPr>
        <w:ind w:left="360" w:hanging="360"/>
      </w:p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15:restartNumberingAfterBreak="0">
    <w:nsid w:val="73194FA3"/>
    <w:multiLevelType w:val="hybridMultilevel"/>
    <w:tmpl w:val="B764FE52"/>
    <w:lvl w:ilvl="0" w:tplc="04050001">
      <w:start w:val="1"/>
      <w:numFmt w:val="bullet"/>
      <w:lvlText w:val=""/>
      <w:lvlJc w:val="left"/>
      <w:pPr>
        <w:ind w:left="728" w:hanging="360"/>
      </w:pPr>
      <w:rPr>
        <w:rFonts w:ascii="Symbol" w:hAnsi="Symbol" w:hint="default"/>
      </w:rPr>
    </w:lvl>
    <w:lvl w:ilvl="1" w:tplc="04050003" w:tentative="1">
      <w:start w:val="1"/>
      <w:numFmt w:val="bullet"/>
      <w:lvlText w:val="o"/>
      <w:lvlJc w:val="left"/>
      <w:pPr>
        <w:ind w:left="1448" w:hanging="360"/>
      </w:pPr>
      <w:rPr>
        <w:rFonts w:ascii="Courier New" w:hAnsi="Courier New" w:cs="Courier New" w:hint="default"/>
      </w:rPr>
    </w:lvl>
    <w:lvl w:ilvl="2" w:tplc="04050005" w:tentative="1">
      <w:start w:val="1"/>
      <w:numFmt w:val="bullet"/>
      <w:lvlText w:val=""/>
      <w:lvlJc w:val="left"/>
      <w:pPr>
        <w:ind w:left="2168" w:hanging="360"/>
      </w:pPr>
      <w:rPr>
        <w:rFonts w:ascii="Wingdings" w:hAnsi="Wingdings" w:hint="default"/>
      </w:rPr>
    </w:lvl>
    <w:lvl w:ilvl="3" w:tplc="04050001" w:tentative="1">
      <w:start w:val="1"/>
      <w:numFmt w:val="bullet"/>
      <w:lvlText w:val=""/>
      <w:lvlJc w:val="left"/>
      <w:pPr>
        <w:ind w:left="2888" w:hanging="360"/>
      </w:pPr>
      <w:rPr>
        <w:rFonts w:ascii="Symbol" w:hAnsi="Symbol" w:hint="default"/>
      </w:rPr>
    </w:lvl>
    <w:lvl w:ilvl="4" w:tplc="04050003" w:tentative="1">
      <w:start w:val="1"/>
      <w:numFmt w:val="bullet"/>
      <w:lvlText w:val="o"/>
      <w:lvlJc w:val="left"/>
      <w:pPr>
        <w:ind w:left="3608" w:hanging="360"/>
      </w:pPr>
      <w:rPr>
        <w:rFonts w:ascii="Courier New" w:hAnsi="Courier New" w:cs="Courier New" w:hint="default"/>
      </w:rPr>
    </w:lvl>
    <w:lvl w:ilvl="5" w:tplc="04050005" w:tentative="1">
      <w:start w:val="1"/>
      <w:numFmt w:val="bullet"/>
      <w:lvlText w:val=""/>
      <w:lvlJc w:val="left"/>
      <w:pPr>
        <w:ind w:left="4328" w:hanging="360"/>
      </w:pPr>
      <w:rPr>
        <w:rFonts w:ascii="Wingdings" w:hAnsi="Wingdings" w:hint="default"/>
      </w:rPr>
    </w:lvl>
    <w:lvl w:ilvl="6" w:tplc="04050001" w:tentative="1">
      <w:start w:val="1"/>
      <w:numFmt w:val="bullet"/>
      <w:lvlText w:val=""/>
      <w:lvlJc w:val="left"/>
      <w:pPr>
        <w:ind w:left="5048" w:hanging="360"/>
      </w:pPr>
      <w:rPr>
        <w:rFonts w:ascii="Symbol" w:hAnsi="Symbol" w:hint="default"/>
      </w:rPr>
    </w:lvl>
    <w:lvl w:ilvl="7" w:tplc="04050003" w:tentative="1">
      <w:start w:val="1"/>
      <w:numFmt w:val="bullet"/>
      <w:lvlText w:val="o"/>
      <w:lvlJc w:val="left"/>
      <w:pPr>
        <w:ind w:left="5768" w:hanging="360"/>
      </w:pPr>
      <w:rPr>
        <w:rFonts w:ascii="Courier New" w:hAnsi="Courier New" w:cs="Courier New" w:hint="default"/>
      </w:rPr>
    </w:lvl>
    <w:lvl w:ilvl="8" w:tplc="04050005" w:tentative="1">
      <w:start w:val="1"/>
      <w:numFmt w:val="bullet"/>
      <w:lvlText w:val=""/>
      <w:lvlJc w:val="left"/>
      <w:pPr>
        <w:ind w:left="6488" w:hanging="360"/>
      </w:pPr>
      <w:rPr>
        <w:rFonts w:ascii="Wingdings" w:hAnsi="Wingdings" w:hint="default"/>
      </w:rPr>
    </w:lvl>
  </w:abstractNum>
  <w:abstractNum w:abstractNumId="8" w15:restartNumberingAfterBreak="0">
    <w:nsid w:val="74D27D06"/>
    <w:multiLevelType w:val="hybridMultilevel"/>
    <w:tmpl w:val="336E5B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791A1CD6"/>
    <w:multiLevelType w:val="hybridMultilevel"/>
    <w:tmpl w:val="6ED8D3FE"/>
    <w:lvl w:ilvl="0" w:tplc="04050011">
      <w:start w:val="1"/>
      <w:numFmt w:val="decimal"/>
      <w:lvlText w:val="%1)"/>
      <w:lvlJc w:val="left"/>
      <w:pPr>
        <w:ind w:left="720" w:hanging="360"/>
      </w:pPr>
      <w:rPr>
        <w:rFonts w:hint="default"/>
      </w:r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6"/>
  </w:num>
  <w:num w:numId="2">
    <w:abstractNumId w:val="8"/>
  </w:num>
  <w:num w:numId="3">
    <w:abstractNumId w:val="1"/>
  </w:num>
  <w:num w:numId="4">
    <w:abstractNumId w:val="4"/>
  </w:num>
  <w:num w:numId="5">
    <w:abstractNumId w:val="3"/>
  </w:num>
  <w:num w:numId="6">
    <w:abstractNumId w:val="0"/>
  </w:num>
  <w:num w:numId="7">
    <w:abstractNumId w:val="9"/>
  </w:num>
  <w:num w:numId="8">
    <w:abstractNumId w:val="2"/>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0AD"/>
    <w:rsid w:val="000710FD"/>
    <w:rsid w:val="0009673B"/>
    <w:rsid w:val="000C767D"/>
    <w:rsid w:val="000E3C43"/>
    <w:rsid w:val="00111481"/>
    <w:rsid w:val="001501F3"/>
    <w:rsid w:val="001770B3"/>
    <w:rsid w:val="0018588C"/>
    <w:rsid w:val="001A1918"/>
    <w:rsid w:val="001D5007"/>
    <w:rsid w:val="001E4EC5"/>
    <w:rsid w:val="00214E52"/>
    <w:rsid w:val="00215102"/>
    <w:rsid w:val="0022300A"/>
    <w:rsid w:val="0022557F"/>
    <w:rsid w:val="00227BF2"/>
    <w:rsid w:val="00242FA3"/>
    <w:rsid w:val="002B471B"/>
    <w:rsid w:val="002E6BDB"/>
    <w:rsid w:val="002F58C0"/>
    <w:rsid w:val="002F7E96"/>
    <w:rsid w:val="00320EF4"/>
    <w:rsid w:val="00330E1F"/>
    <w:rsid w:val="00354EB6"/>
    <w:rsid w:val="003938FD"/>
    <w:rsid w:val="003A2F28"/>
    <w:rsid w:val="003B07A0"/>
    <w:rsid w:val="00415260"/>
    <w:rsid w:val="004240AD"/>
    <w:rsid w:val="00457F12"/>
    <w:rsid w:val="00466E6A"/>
    <w:rsid w:val="0047673E"/>
    <w:rsid w:val="004A386C"/>
    <w:rsid w:val="004A7CEA"/>
    <w:rsid w:val="004B11DB"/>
    <w:rsid w:val="004B3799"/>
    <w:rsid w:val="004D051D"/>
    <w:rsid w:val="004E2377"/>
    <w:rsid w:val="004F6807"/>
    <w:rsid w:val="00500243"/>
    <w:rsid w:val="00511C48"/>
    <w:rsid w:val="00520F4A"/>
    <w:rsid w:val="00521595"/>
    <w:rsid w:val="00523D59"/>
    <w:rsid w:val="005805D3"/>
    <w:rsid w:val="0058605F"/>
    <w:rsid w:val="005D15BF"/>
    <w:rsid w:val="005E2910"/>
    <w:rsid w:val="005E2D3B"/>
    <w:rsid w:val="00606BEC"/>
    <w:rsid w:val="0061002B"/>
    <w:rsid w:val="00610E24"/>
    <w:rsid w:val="00620768"/>
    <w:rsid w:val="0066059C"/>
    <w:rsid w:val="00687F1F"/>
    <w:rsid w:val="007069D7"/>
    <w:rsid w:val="00754A03"/>
    <w:rsid w:val="007774D5"/>
    <w:rsid w:val="007C0231"/>
    <w:rsid w:val="007E34D9"/>
    <w:rsid w:val="007F39BE"/>
    <w:rsid w:val="00826ABA"/>
    <w:rsid w:val="00827C3F"/>
    <w:rsid w:val="00832848"/>
    <w:rsid w:val="00855193"/>
    <w:rsid w:val="008B0D0E"/>
    <w:rsid w:val="008B4C2E"/>
    <w:rsid w:val="008C2352"/>
    <w:rsid w:val="008D6580"/>
    <w:rsid w:val="008F759D"/>
    <w:rsid w:val="00932D9C"/>
    <w:rsid w:val="00936B39"/>
    <w:rsid w:val="00953CE7"/>
    <w:rsid w:val="00987E0E"/>
    <w:rsid w:val="00996C57"/>
    <w:rsid w:val="009B4A56"/>
    <w:rsid w:val="00A00C87"/>
    <w:rsid w:val="00A04FB3"/>
    <w:rsid w:val="00A14423"/>
    <w:rsid w:val="00A41081"/>
    <w:rsid w:val="00A5549C"/>
    <w:rsid w:val="00A66533"/>
    <w:rsid w:val="00A735B6"/>
    <w:rsid w:val="00A77A6E"/>
    <w:rsid w:val="00AF2BE5"/>
    <w:rsid w:val="00B27BE0"/>
    <w:rsid w:val="00B365CB"/>
    <w:rsid w:val="00B40E9D"/>
    <w:rsid w:val="00B7799C"/>
    <w:rsid w:val="00B81782"/>
    <w:rsid w:val="00BB7201"/>
    <w:rsid w:val="00BC7C71"/>
    <w:rsid w:val="00BD7676"/>
    <w:rsid w:val="00C17207"/>
    <w:rsid w:val="00C35A2F"/>
    <w:rsid w:val="00C377D0"/>
    <w:rsid w:val="00C46CE2"/>
    <w:rsid w:val="00C617C5"/>
    <w:rsid w:val="00C73B5E"/>
    <w:rsid w:val="00C8034F"/>
    <w:rsid w:val="00C82BFF"/>
    <w:rsid w:val="00C868E1"/>
    <w:rsid w:val="00C97D56"/>
    <w:rsid w:val="00CA681A"/>
    <w:rsid w:val="00CC6C2E"/>
    <w:rsid w:val="00CD3954"/>
    <w:rsid w:val="00CE086D"/>
    <w:rsid w:val="00CE7C7C"/>
    <w:rsid w:val="00D0558C"/>
    <w:rsid w:val="00D31106"/>
    <w:rsid w:val="00D470A7"/>
    <w:rsid w:val="00DA42E8"/>
    <w:rsid w:val="00DB19D8"/>
    <w:rsid w:val="00E1735A"/>
    <w:rsid w:val="00E32E27"/>
    <w:rsid w:val="00E354FF"/>
    <w:rsid w:val="00E70CF4"/>
    <w:rsid w:val="00E72263"/>
    <w:rsid w:val="00E77BFE"/>
    <w:rsid w:val="00E82B7C"/>
    <w:rsid w:val="00E94E87"/>
    <w:rsid w:val="00EA2764"/>
    <w:rsid w:val="00ED33E5"/>
    <w:rsid w:val="00EE2EAB"/>
    <w:rsid w:val="00EF0414"/>
    <w:rsid w:val="00F127A0"/>
    <w:rsid w:val="00F45F24"/>
    <w:rsid w:val="00F623D0"/>
    <w:rsid w:val="00F64DA2"/>
    <w:rsid w:val="00F74F4F"/>
    <w:rsid w:val="00F9305F"/>
    <w:rsid w:val="00FC4C38"/>
    <w:rsid w:val="00FE781E"/>
    <w:rsid w:val="00FF4D04"/>
    <w:rsid w:val="00FF61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B032"/>
  <w15:chartTrackingRefBased/>
  <w15:docId w15:val="{69F48313-07CE-4F61-97D1-8E560C7EA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14E52"/>
    <w:pPr>
      <w:spacing w:after="128" w:line="265" w:lineRule="auto"/>
      <w:ind w:left="18" w:hanging="10"/>
      <w:jc w:val="both"/>
    </w:pPr>
    <w:rPr>
      <w:rFonts w:ascii="Arial" w:eastAsia="Arial" w:hAnsi="Arial" w:cs="Arial"/>
      <w:color w:val="000000"/>
      <w:lang w:eastAsia="cs-CZ"/>
    </w:rPr>
  </w:style>
  <w:style w:type="paragraph" w:styleId="Nadpis1">
    <w:name w:val="heading 1"/>
    <w:basedOn w:val="Normln"/>
    <w:next w:val="Normln"/>
    <w:link w:val="Nadpis1Char"/>
    <w:uiPriority w:val="9"/>
    <w:qFormat/>
    <w:rsid w:val="00B81782"/>
    <w:pPr>
      <w:keepNext/>
      <w:keepLines/>
      <w:spacing w:before="240" w:after="240" w:line="259" w:lineRule="auto"/>
      <w:ind w:left="0" w:firstLine="0"/>
      <w:outlineLvl w:val="0"/>
    </w:pPr>
    <w:rPr>
      <w:rFonts w:eastAsiaTheme="majorEastAsia" w:cstheme="majorBidi"/>
      <w:b/>
      <w:color w:val="auto"/>
      <w:sz w:val="24"/>
      <w:szCs w:val="3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Nad,Odstavec cíl se seznamem,Odstavec se seznamem5,Odstavec_muj,Odrážky,EQ odrážka červená,_Odstavec se seznamem,Odstavec_muj1,Odstavec_muj2,Odstavec_muj3,Nad1,Odstavec_muj4,Nad2,List Paragraph2,Odstavec_muj5"/>
    <w:basedOn w:val="Normln"/>
    <w:link w:val="OdstavecseseznamemChar"/>
    <w:uiPriority w:val="34"/>
    <w:qFormat/>
    <w:rsid w:val="004240AD"/>
    <w:pPr>
      <w:spacing w:before="120" w:after="120" w:line="276" w:lineRule="auto"/>
      <w:ind w:left="720" w:firstLine="0"/>
      <w:contextualSpacing/>
    </w:pPr>
    <w:rPr>
      <w:rFonts w:eastAsia="Calibri" w:cs="Times New Roman"/>
      <w:color w:val="auto"/>
      <w:lang w:eastAsia="en-US"/>
    </w:rPr>
  </w:style>
  <w:style w:type="character" w:customStyle="1" w:styleId="OdstavecseseznamemChar">
    <w:name w:val="Odstavec se seznamem Char"/>
    <w:aliases w:val="Nad Char,Odstavec cíl se seznamem Char,Odstavec se seznamem5 Char,Odstavec_muj Char,Odrážky Char,EQ odrážka červená Char,_Odstavec se seznamem Char,Odstavec_muj1 Char,Odstavec_muj2 Char,Odstavec_muj3 Char,Nad1 Char,Nad2 Char"/>
    <w:link w:val="Odstavecseseznamem"/>
    <w:uiPriority w:val="34"/>
    <w:locked/>
    <w:rsid w:val="004240AD"/>
    <w:rPr>
      <w:rFonts w:ascii="Arial" w:eastAsia="Calibri" w:hAnsi="Arial" w:cs="Times New Roman"/>
    </w:rPr>
  </w:style>
  <w:style w:type="paragraph" w:styleId="Textbubliny">
    <w:name w:val="Balloon Text"/>
    <w:basedOn w:val="Normln"/>
    <w:link w:val="TextbublinyChar"/>
    <w:uiPriority w:val="99"/>
    <w:semiHidden/>
    <w:unhideWhenUsed/>
    <w:rsid w:val="004240AD"/>
    <w:pPr>
      <w:spacing w:after="0" w:line="240" w:lineRule="auto"/>
      <w:ind w:left="0" w:firstLine="0"/>
      <w:jc w:val="left"/>
    </w:pPr>
    <w:rPr>
      <w:rFonts w:ascii="Segoe UI" w:eastAsiaTheme="minorHAnsi" w:hAnsi="Segoe UI" w:cs="Segoe UI"/>
      <w:color w:val="auto"/>
      <w:sz w:val="18"/>
      <w:szCs w:val="18"/>
      <w:lang w:eastAsia="en-US"/>
    </w:rPr>
  </w:style>
  <w:style w:type="character" w:customStyle="1" w:styleId="TextbublinyChar">
    <w:name w:val="Text bubliny Char"/>
    <w:basedOn w:val="Standardnpsmoodstavce"/>
    <w:link w:val="Textbubliny"/>
    <w:uiPriority w:val="99"/>
    <w:semiHidden/>
    <w:rsid w:val="004240AD"/>
    <w:rPr>
      <w:rFonts w:ascii="Segoe UI" w:hAnsi="Segoe UI" w:cs="Segoe UI"/>
      <w:sz w:val="18"/>
      <w:szCs w:val="18"/>
    </w:rPr>
  </w:style>
  <w:style w:type="paragraph" w:styleId="Zhlav">
    <w:name w:val="header"/>
    <w:basedOn w:val="Normln"/>
    <w:link w:val="ZhlavChar"/>
    <w:uiPriority w:val="99"/>
    <w:unhideWhenUsed/>
    <w:rsid w:val="00457F12"/>
    <w:pPr>
      <w:tabs>
        <w:tab w:val="center" w:pos="4536"/>
        <w:tab w:val="right" w:pos="9072"/>
      </w:tabs>
      <w:spacing w:after="0" w:line="240" w:lineRule="auto"/>
      <w:ind w:left="0" w:firstLine="0"/>
      <w:jc w:val="left"/>
    </w:pPr>
    <w:rPr>
      <w:rFonts w:asciiTheme="minorHAnsi" w:eastAsiaTheme="minorHAnsi" w:hAnsiTheme="minorHAnsi" w:cstheme="minorBidi"/>
      <w:color w:val="auto"/>
      <w:lang w:eastAsia="en-US"/>
    </w:rPr>
  </w:style>
  <w:style w:type="character" w:customStyle="1" w:styleId="ZhlavChar">
    <w:name w:val="Záhlaví Char"/>
    <w:basedOn w:val="Standardnpsmoodstavce"/>
    <w:link w:val="Zhlav"/>
    <w:uiPriority w:val="99"/>
    <w:rsid w:val="00457F12"/>
  </w:style>
  <w:style w:type="paragraph" w:styleId="Zpat">
    <w:name w:val="footer"/>
    <w:basedOn w:val="Normln"/>
    <w:link w:val="ZpatChar"/>
    <w:uiPriority w:val="99"/>
    <w:unhideWhenUsed/>
    <w:rsid w:val="00457F12"/>
    <w:pPr>
      <w:tabs>
        <w:tab w:val="center" w:pos="4536"/>
        <w:tab w:val="right" w:pos="9072"/>
      </w:tabs>
      <w:spacing w:after="0" w:line="240" w:lineRule="auto"/>
      <w:ind w:left="0" w:firstLine="0"/>
      <w:jc w:val="left"/>
    </w:pPr>
    <w:rPr>
      <w:rFonts w:asciiTheme="minorHAnsi" w:eastAsiaTheme="minorHAnsi" w:hAnsiTheme="minorHAnsi" w:cstheme="minorBidi"/>
      <w:color w:val="auto"/>
      <w:lang w:eastAsia="en-US"/>
    </w:rPr>
  </w:style>
  <w:style w:type="character" w:customStyle="1" w:styleId="ZpatChar">
    <w:name w:val="Zápatí Char"/>
    <w:basedOn w:val="Standardnpsmoodstavce"/>
    <w:link w:val="Zpat"/>
    <w:uiPriority w:val="99"/>
    <w:rsid w:val="00457F12"/>
  </w:style>
  <w:style w:type="character" w:styleId="Odkaznakoment">
    <w:name w:val="annotation reference"/>
    <w:basedOn w:val="Standardnpsmoodstavce"/>
    <w:uiPriority w:val="99"/>
    <w:semiHidden/>
    <w:unhideWhenUsed/>
    <w:rsid w:val="00B7799C"/>
    <w:rPr>
      <w:sz w:val="16"/>
      <w:szCs w:val="16"/>
    </w:rPr>
  </w:style>
  <w:style w:type="paragraph" w:styleId="Textkomente">
    <w:name w:val="annotation text"/>
    <w:basedOn w:val="Normln"/>
    <w:link w:val="TextkomenteChar"/>
    <w:uiPriority w:val="99"/>
    <w:unhideWhenUsed/>
    <w:rsid w:val="00B7799C"/>
    <w:pPr>
      <w:spacing w:after="160" w:line="240" w:lineRule="auto"/>
      <w:ind w:left="0" w:firstLine="0"/>
      <w:jc w:val="left"/>
    </w:pPr>
    <w:rPr>
      <w:rFonts w:asciiTheme="minorHAnsi" w:eastAsiaTheme="minorHAnsi" w:hAnsiTheme="minorHAnsi" w:cstheme="minorBidi"/>
      <w:color w:val="auto"/>
      <w:sz w:val="20"/>
      <w:szCs w:val="20"/>
      <w:lang w:eastAsia="en-US"/>
    </w:rPr>
  </w:style>
  <w:style w:type="character" w:customStyle="1" w:styleId="TextkomenteChar">
    <w:name w:val="Text komentáře Char"/>
    <w:basedOn w:val="Standardnpsmoodstavce"/>
    <w:link w:val="Textkomente"/>
    <w:uiPriority w:val="99"/>
    <w:rsid w:val="00B7799C"/>
    <w:rPr>
      <w:sz w:val="20"/>
      <w:szCs w:val="20"/>
    </w:rPr>
  </w:style>
  <w:style w:type="paragraph" w:styleId="Pedmtkomente">
    <w:name w:val="annotation subject"/>
    <w:basedOn w:val="Textkomente"/>
    <w:next w:val="Textkomente"/>
    <w:link w:val="PedmtkomenteChar"/>
    <w:uiPriority w:val="99"/>
    <w:semiHidden/>
    <w:unhideWhenUsed/>
    <w:rsid w:val="00B7799C"/>
    <w:rPr>
      <w:b/>
      <w:bCs/>
    </w:rPr>
  </w:style>
  <w:style w:type="character" w:customStyle="1" w:styleId="PedmtkomenteChar">
    <w:name w:val="Předmět komentáře Char"/>
    <w:basedOn w:val="TextkomenteChar"/>
    <w:link w:val="Pedmtkomente"/>
    <w:uiPriority w:val="99"/>
    <w:semiHidden/>
    <w:rsid w:val="00B7799C"/>
    <w:rPr>
      <w:b/>
      <w:bCs/>
      <w:sz w:val="20"/>
      <w:szCs w:val="20"/>
    </w:rPr>
  </w:style>
  <w:style w:type="table" w:styleId="Mkatabulky">
    <w:name w:val="Table Grid"/>
    <w:basedOn w:val="Normlntabulka"/>
    <w:uiPriority w:val="39"/>
    <w:rsid w:val="004B1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rsid w:val="000C767D"/>
    <w:pPr>
      <w:spacing w:after="0" w:line="240" w:lineRule="auto"/>
      <w:ind w:left="0" w:firstLine="0"/>
      <w:jc w:val="left"/>
    </w:pPr>
    <w:rPr>
      <w:rFonts w:asciiTheme="minorHAnsi" w:eastAsiaTheme="minorHAnsi" w:hAnsiTheme="minorHAnsi" w:cstheme="minorBidi"/>
      <w:color w:val="auto"/>
      <w:sz w:val="20"/>
      <w:szCs w:val="20"/>
      <w:lang w:eastAsia="en-US"/>
    </w:rPr>
  </w:style>
  <w:style w:type="character" w:customStyle="1" w:styleId="TextpoznpodarouChar">
    <w:name w:val="Text pozn. pod čarou Char"/>
    <w:basedOn w:val="Standardnpsmoodstavce"/>
    <w:link w:val="Textpoznpodarou"/>
    <w:uiPriority w:val="99"/>
    <w:semiHidden/>
    <w:rsid w:val="000C767D"/>
    <w:rPr>
      <w:sz w:val="20"/>
      <w:szCs w:val="20"/>
    </w:rPr>
  </w:style>
  <w:style w:type="character" w:styleId="Znakapoznpodarou">
    <w:name w:val="footnote reference"/>
    <w:basedOn w:val="Standardnpsmoodstavce"/>
    <w:uiPriority w:val="99"/>
    <w:semiHidden/>
    <w:unhideWhenUsed/>
    <w:rsid w:val="000C767D"/>
    <w:rPr>
      <w:vertAlign w:val="superscript"/>
    </w:rPr>
  </w:style>
  <w:style w:type="character" w:styleId="Hypertextovodkaz">
    <w:name w:val="Hyperlink"/>
    <w:basedOn w:val="Standardnpsmoodstavce"/>
    <w:uiPriority w:val="99"/>
    <w:unhideWhenUsed/>
    <w:rsid w:val="00214E52"/>
    <w:rPr>
      <w:color w:val="0563C1" w:themeColor="hyperlink"/>
      <w:u w:val="single"/>
    </w:rPr>
  </w:style>
  <w:style w:type="character" w:styleId="Nevyeenzmnka">
    <w:name w:val="Unresolved Mention"/>
    <w:basedOn w:val="Standardnpsmoodstavce"/>
    <w:uiPriority w:val="99"/>
    <w:semiHidden/>
    <w:unhideWhenUsed/>
    <w:rsid w:val="00832848"/>
    <w:rPr>
      <w:color w:val="605E5C"/>
      <w:shd w:val="clear" w:color="auto" w:fill="E1DFDD"/>
    </w:rPr>
  </w:style>
  <w:style w:type="character" w:styleId="Sledovanodkaz">
    <w:name w:val="FollowedHyperlink"/>
    <w:basedOn w:val="Standardnpsmoodstavce"/>
    <w:uiPriority w:val="99"/>
    <w:semiHidden/>
    <w:unhideWhenUsed/>
    <w:rsid w:val="00E94E87"/>
    <w:rPr>
      <w:color w:val="954F72" w:themeColor="followedHyperlink"/>
      <w:u w:val="single"/>
    </w:rPr>
  </w:style>
  <w:style w:type="character" w:customStyle="1" w:styleId="Nadpis1Char">
    <w:name w:val="Nadpis 1 Char"/>
    <w:basedOn w:val="Standardnpsmoodstavce"/>
    <w:link w:val="Nadpis1"/>
    <w:uiPriority w:val="9"/>
    <w:rsid w:val="00B81782"/>
    <w:rPr>
      <w:rFonts w:ascii="Arial" w:eastAsiaTheme="majorEastAsia" w:hAnsi="Arial" w:cstheme="majorBidi"/>
      <w:b/>
      <w:sz w:val="24"/>
      <w:szCs w:val="32"/>
    </w:rPr>
  </w:style>
  <w:style w:type="paragraph" w:styleId="Revize">
    <w:name w:val="Revision"/>
    <w:hidden/>
    <w:uiPriority w:val="99"/>
    <w:semiHidden/>
    <w:rsid w:val="00111481"/>
    <w:pPr>
      <w:spacing w:after="0" w:line="240" w:lineRule="auto"/>
    </w:pPr>
    <w:rPr>
      <w:rFonts w:ascii="Arial" w:eastAsia="Arial" w:hAnsi="Arial" w:cs="Arial"/>
      <w:color w:val="00000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louvy.gov.cz/smlouva/22829617"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8DDC4-E43A-489A-A169-22C1CBAD2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904</Words>
  <Characters>5338</Characters>
  <Application>Microsoft Office Word</Application>
  <DocSecurity>0</DocSecurity>
  <Lines>44</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KROJ Jan</dc:creator>
  <cp:keywords/>
  <dc:description/>
  <cp:lastModifiedBy>KROJ Jan</cp:lastModifiedBy>
  <cp:revision>2</cp:revision>
  <dcterms:created xsi:type="dcterms:W3CDTF">2025-11-13T15:12:00Z</dcterms:created>
  <dcterms:modified xsi:type="dcterms:W3CDTF">2025-11-13T15:12:00Z</dcterms:modified>
</cp:coreProperties>
</file>